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64FCE" w14:textId="7E5E24EB" w:rsidR="00826243" w:rsidRPr="00B516CA" w:rsidRDefault="00470D1D" w:rsidP="00066E5A">
      <w:pPr>
        <w:adjustRightInd w:val="0"/>
        <w:snapToGrid w:val="0"/>
        <w:spacing w:afterLines="50" w:after="180" w:line="240" w:lineRule="auto"/>
        <w:jc w:val="center"/>
        <w:rPr>
          <w:rFonts w:ascii="微軟正黑體" w:eastAsia="微軟正黑體" w:hAnsi="微軟正黑體"/>
          <w:b/>
          <w:bCs/>
          <w:sz w:val="28"/>
          <w:szCs w:val="28"/>
        </w:rPr>
      </w:pPr>
      <w:r w:rsidRPr="00B516CA">
        <w:rPr>
          <w:rFonts w:ascii="微軟正黑體" w:eastAsia="微軟正黑體" w:hAnsi="微軟正黑體" w:hint="eastAsia"/>
          <w:b/>
          <w:bCs/>
          <w:sz w:val="28"/>
          <w:szCs w:val="28"/>
        </w:rPr>
        <w:t>川普2.0關稅戰對全球經濟與臺灣產業的影響</w:t>
      </w:r>
      <w:r w:rsidRPr="00B516CA">
        <w:rPr>
          <w:rFonts w:ascii="微軟正黑體" w:eastAsia="微軟正黑體" w:hAnsi="微軟正黑體"/>
          <w:b/>
          <w:bCs/>
          <w:sz w:val="28"/>
          <w:szCs w:val="28"/>
        </w:rPr>
        <w:t>—</w:t>
      </w:r>
      <w:r w:rsidRPr="00B516CA">
        <w:rPr>
          <w:rFonts w:ascii="微軟正黑體" w:eastAsia="微軟正黑體" w:hAnsi="微軟正黑體" w:hint="eastAsia"/>
          <w:b/>
          <w:bCs/>
          <w:sz w:val="28"/>
          <w:szCs w:val="28"/>
        </w:rPr>
        <w:t>台北場</w:t>
      </w:r>
      <w:r w:rsidR="00440816" w:rsidRPr="00B516CA">
        <w:rPr>
          <w:rFonts w:ascii="微軟正黑體" w:eastAsia="微軟正黑體" w:hAnsi="微軟正黑體" w:hint="eastAsia"/>
          <w:b/>
          <w:sz w:val="28"/>
          <w:szCs w:val="28"/>
        </w:rPr>
        <w:t>（實體+</w:t>
      </w:r>
      <w:r w:rsidR="00440816" w:rsidRPr="00B516CA">
        <w:rPr>
          <w:rFonts w:ascii="微軟正黑體" w:eastAsia="微軟正黑體" w:hAnsi="微軟正黑體"/>
          <w:b/>
          <w:sz w:val="28"/>
          <w:szCs w:val="28"/>
        </w:rPr>
        <w:t>線上</w:t>
      </w:r>
      <w:r w:rsidR="00440816" w:rsidRPr="00B516CA">
        <w:rPr>
          <w:rFonts w:ascii="微軟正黑體" w:eastAsia="微軟正黑體" w:hAnsi="微軟正黑體" w:hint="eastAsia"/>
          <w:b/>
          <w:sz w:val="28"/>
          <w:szCs w:val="28"/>
        </w:rPr>
        <w:t>）</w:t>
      </w:r>
    </w:p>
    <w:p w14:paraId="6EED00EB" w14:textId="77777777" w:rsidR="00311D1E" w:rsidRPr="00B516CA" w:rsidRDefault="00311D1E" w:rsidP="00311D1E">
      <w:pPr>
        <w:adjustRightInd w:val="0"/>
        <w:snapToGrid w:val="0"/>
        <w:spacing w:after="0" w:line="240" w:lineRule="auto"/>
        <w:ind w:firstLineChars="200" w:firstLine="480"/>
        <w:rPr>
          <w:rFonts w:ascii="微軟正黑體" w:eastAsia="微軟正黑體" w:hAnsi="微軟正黑體"/>
        </w:rPr>
      </w:pPr>
      <w:r w:rsidRPr="00B516CA">
        <w:rPr>
          <w:rFonts w:ascii="微軟正黑體" w:eastAsia="微軟正黑體" w:hAnsi="微軟正黑體" w:hint="eastAsia"/>
        </w:rPr>
        <w:t>面對川普2.0關稅政策及全球經濟挑戰，如何應對國際經貿環境變動及供應鏈調整，成為臺商轉型升級的關鍵課題。本研討會希望能協助臺商適應變化的投資及經商環境，降低營運風險，提升供應鏈韌性與競爭力，並開拓多元海外市場，確保在全球供應鏈中的關鍵地位，掌握國際市場機會。</w:t>
      </w:r>
    </w:p>
    <w:p w14:paraId="342C21E6" w14:textId="0D46C47F" w:rsidR="00776E44" w:rsidRPr="00B516CA" w:rsidRDefault="00776E44" w:rsidP="00776E44">
      <w:pPr>
        <w:adjustRightInd w:val="0"/>
        <w:snapToGrid w:val="0"/>
        <w:spacing w:after="0" w:line="240" w:lineRule="auto"/>
        <w:rPr>
          <w:rFonts w:ascii="微軟正黑體" w:eastAsia="微軟正黑體" w:hAnsi="微軟正黑體"/>
          <w:b/>
        </w:rPr>
      </w:pPr>
      <w:r w:rsidRPr="00B516CA">
        <w:rPr>
          <w:rFonts w:ascii="微軟正黑體" w:eastAsia="微軟正黑體" w:hAnsi="微軟正黑體" w:hint="eastAsia"/>
          <w:b/>
        </w:rPr>
        <w:t>主辦單位：經濟部</w:t>
      </w:r>
    </w:p>
    <w:p w14:paraId="1C1D4C60" w14:textId="77777777" w:rsidR="00776E44" w:rsidRPr="00B516CA" w:rsidRDefault="00776E44" w:rsidP="00776E44">
      <w:pPr>
        <w:adjustRightInd w:val="0"/>
        <w:snapToGrid w:val="0"/>
        <w:spacing w:after="0" w:line="240" w:lineRule="auto"/>
        <w:rPr>
          <w:rFonts w:ascii="微軟正黑體" w:eastAsia="微軟正黑體" w:hAnsi="微軟正黑體"/>
          <w:b/>
        </w:rPr>
      </w:pPr>
      <w:r w:rsidRPr="00B516CA">
        <w:rPr>
          <w:rFonts w:ascii="微軟正黑體" w:eastAsia="微軟正黑體" w:hAnsi="微軟正黑體" w:hint="eastAsia"/>
          <w:b/>
        </w:rPr>
        <w:t>承辦單位：商業發展研究院</w:t>
      </w:r>
    </w:p>
    <w:p w14:paraId="484CB837" w14:textId="77777777" w:rsidR="00776E44" w:rsidRPr="00B516CA" w:rsidRDefault="00776E44" w:rsidP="00776E44">
      <w:pPr>
        <w:adjustRightInd w:val="0"/>
        <w:snapToGrid w:val="0"/>
        <w:spacing w:after="0" w:line="240" w:lineRule="auto"/>
        <w:rPr>
          <w:rFonts w:ascii="微軟正黑體" w:eastAsia="微軟正黑體" w:hAnsi="微軟正黑體"/>
          <w:b/>
        </w:rPr>
      </w:pPr>
      <w:r w:rsidRPr="00B516CA">
        <w:rPr>
          <w:rFonts w:ascii="微軟正黑體" w:eastAsia="微軟正黑體" w:hAnsi="微軟正黑體" w:hint="eastAsia"/>
          <w:b/>
        </w:rPr>
        <w:t>合作辦理單位：中華民國全國工業總會、中華民國全國商業總會</w:t>
      </w:r>
    </w:p>
    <w:p w14:paraId="06A23289" w14:textId="27CEEC51" w:rsidR="00776E44" w:rsidRPr="00B516CA" w:rsidRDefault="00776E44" w:rsidP="00776E44">
      <w:pPr>
        <w:adjustRightInd w:val="0"/>
        <w:snapToGrid w:val="0"/>
        <w:spacing w:after="0" w:line="240" w:lineRule="auto"/>
        <w:ind w:firstLineChars="700" w:firstLine="1680"/>
        <w:rPr>
          <w:rFonts w:ascii="微軟正黑體" w:eastAsia="微軟正黑體" w:hAnsi="微軟正黑體"/>
          <w:b/>
        </w:rPr>
      </w:pPr>
      <w:r w:rsidRPr="00B516CA">
        <w:rPr>
          <w:rFonts w:ascii="微軟正黑體" w:eastAsia="微軟正黑體" w:hAnsi="微軟正黑體" w:hint="eastAsia"/>
          <w:b/>
        </w:rPr>
        <w:t>台灣區電機電子工業同業公會</w:t>
      </w:r>
    </w:p>
    <w:p w14:paraId="18FA4890" w14:textId="6417F86C" w:rsidR="00066E5A" w:rsidRPr="00B516CA" w:rsidRDefault="00066E5A" w:rsidP="00776E44">
      <w:pPr>
        <w:adjustRightInd w:val="0"/>
        <w:snapToGrid w:val="0"/>
        <w:spacing w:after="0" w:line="240" w:lineRule="auto"/>
        <w:rPr>
          <w:rFonts w:ascii="微軟正黑體" w:eastAsia="微軟正黑體" w:hAnsi="微軟正黑體"/>
          <w:b/>
          <w:bCs/>
        </w:rPr>
      </w:pPr>
      <w:r w:rsidRPr="00B516CA">
        <w:rPr>
          <w:rFonts w:ascii="微軟正黑體" w:eastAsia="微軟正黑體" w:hAnsi="微軟正黑體"/>
          <w:b/>
          <w:bCs/>
        </w:rPr>
        <w:t>一、活動說明</w:t>
      </w:r>
    </w:p>
    <w:p w14:paraId="4D05205F" w14:textId="00BACA94" w:rsidR="00470D1D" w:rsidRPr="00B516CA" w:rsidRDefault="00470D1D" w:rsidP="00440816">
      <w:pPr>
        <w:adjustRightInd w:val="0"/>
        <w:snapToGrid w:val="0"/>
        <w:spacing w:after="0" w:line="240" w:lineRule="auto"/>
        <w:rPr>
          <w:rFonts w:ascii="微軟正黑體" w:eastAsia="微軟正黑體" w:hAnsi="微軟正黑體"/>
        </w:rPr>
      </w:pPr>
      <w:r w:rsidRPr="00B516CA">
        <w:rPr>
          <w:rFonts w:ascii="微軟正黑體" w:eastAsia="微軟正黑體" w:hAnsi="微軟正黑體"/>
        </w:rPr>
        <w:t>時</w:t>
      </w:r>
      <w:r w:rsidR="00066E5A" w:rsidRPr="00B516CA">
        <w:rPr>
          <w:rFonts w:ascii="微軟正黑體" w:eastAsia="微軟正黑體" w:hAnsi="微軟正黑體" w:hint="eastAsia"/>
        </w:rPr>
        <w:t xml:space="preserve">    </w:t>
      </w:r>
      <w:r w:rsidRPr="00B516CA">
        <w:rPr>
          <w:rFonts w:ascii="微軟正黑體" w:eastAsia="微軟正黑體" w:hAnsi="微軟正黑體"/>
        </w:rPr>
        <w:t>間</w:t>
      </w:r>
      <w:r w:rsidRPr="00B516CA">
        <w:rPr>
          <w:rFonts w:ascii="微軟正黑體" w:eastAsia="微軟正黑體" w:hAnsi="微軟正黑體" w:hint="eastAsia"/>
        </w:rPr>
        <w:t>：114</w:t>
      </w:r>
      <w:r w:rsidRPr="00B516CA">
        <w:rPr>
          <w:rFonts w:ascii="微軟正黑體" w:eastAsia="微軟正黑體" w:hAnsi="微軟正黑體"/>
        </w:rPr>
        <w:t>年</w:t>
      </w:r>
      <w:r w:rsidRPr="00B516CA">
        <w:rPr>
          <w:rFonts w:ascii="微軟正黑體" w:eastAsia="微軟正黑體" w:hAnsi="微軟正黑體" w:hint="eastAsia"/>
        </w:rPr>
        <w:t>10</w:t>
      </w:r>
      <w:r w:rsidRPr="00B516CA">
        <w:rPr>
          <w:rFonts w:ascii="微軟正黑體" w:eastAsia="微軟正黑體" w:hAnsi="微軟正黑體"/>
        </w:rPr>
        <w:t>月</w:t>
      </w:r>
      <w:r w:rsidRPr="00B516CA">
        <w:rPr>
          <w:rFonts w:ascii="微軟正黑體" w:eastAsia="微軟正黑體" w:hAnsi="微軟正黑體" w:hint="eastAsia"/>
        </w:rPr>
        <w:t>21</w:t>
      </w:r>
      <w:r w:rsidRPr="00B516CA">
        <w:rPr>
          <w:rFonts w:ascii="微軟正黑體" w:eastAsia="微軟正黑體" w:hAnsi="微軟正黑體"/>
        </w:rPr>
        <w:t>日上午</w:t>
      </w:r>
      <w:r w:rsidRPr="00B516CA">
        <w:rPr>
          <w:rFonts w:ascii="微軟正黑體" w:eastAsia="微軟正黑體" w:hAnsi="微軟正黑體" w:hint="eastAsia"/>
        </w:rPr>
        <w:t>9:00-12:00</w:t>
      </w:r>
    </w:p>
    <w:p w14:paraId="2E8B9603" w14:textId="3CD5E5EF" w:rsidR="00470D1D" w:rsidRPr="00B516CA" w:rsidRDefault="00470D1D" w:rsidP="00D17875">
      <w:pPr>
        <w:adjustRightInd w:val="0"/>
        <w:snapToGrid w:val="0"/>
        <w:spacing w:after="0" w:line="240" w:lineRule="auto"/>
        <w:rPr>
          <w:rFonts w:ascii="微軟正黑體" w:eastAsia="微軟正黑體" w:hAnsi="微軟正黑體"/>
        </w:rPr>
      </w:pPr>
      <w:r w:rsidRPr="00B516CA">
        <w:rPr>
          <w:rFonts w:ascii="微軟正黑體" w:eastAsia="微軟正黑體" w:hAnsi="微軟正黑體"/>
        </w:rPr>
        <w:t>地</w:t>
      </w:r>
      <w:r w:rsidR="00066E5A" w:rsidRPr="00B516CA">
        <w:rPr>
          <w:rFonts w:ascii="微軟正黑體" w:eastAsia="微軟正黑體" w:hAnsi="微軟正黑體" w:hint="eastAsia"/>
        </w:rPr>
        <w:t xml:space="preserve">    </w:t>
      </w:r>
      <w:r w:rsidRPr="00B516CA">
        <w:rPr>
          <w:rFonts w:ascii="微軟正黑體" w:eastAsia="微軟正黑體" w:hAnsi="微軟正黑體"/>
        </w:rPr>
        <w:t>點</w:t>
      </w:r>
      <w:r w:rsidRPr="00B516CA">
        <w:rPr>
          <w:rFonts w:ascii="微軟正黑體" w:eastAsia="微軟正黑體" w:hAnsi="微軟正黑體" w:hint="eastAsia"/>
        </w:rPr>
        <w:t>：全國工業總會第二會議室(台北市復興南路一段390號12樓)</w:t>
      </w:r>
    </w:p>
    <w:p w14:paraId="1EBBF473" w14:textId="6748D5CF" w:rsidR="00066E5A" w:rsidRPr="00B516CA" w:rsidRDefault="00066E5A" w:rsidP="00D17875">
      <w:pPr>
        <w:adjustRightInd w:val="0"/>
        <w:snapToGrid w:val="0"/>
        <w:spacing w:after="0" w:line="240" w:lineRule="auto"/>
        <w:rPr>
          <w:rFonts w:ascii="微軟正黑體" w:eastAsia="微軟正黑體" w:hAnsi="微軟正黑體"/>
        </w:rPr>
      </w:pPr>
      <w:r w:rsidRPr="00B516CA">
        <w:rPr>
          <w:rFonts w:ascii="微軟正黑體" w:eastAsia="微軟正黑體" w:hAnsi="微軟正黑體"/>
        </w:rPr>
        <w:t>報名方式：以Google線上表單方式報名。</w:t>
      </w:r>
    </w:p>
    <w:p w14:paraId="4FDF298F" w14:textId="1E199142" w:rsidR="001A7231" w:rsidRPr="001A7231" w:rsidRDefault="00066E5A" w:rsidP="00066E5A">
      <w:pPr>
        <w:adjustRightInd w:val="0"/>
        <w:snapToGrid w:val="0"/>
        <w:spacing w:after="0" w:line="240" w:lineRule="auto"/>
        <w:rPr>
          <w:rFonts w:ascii="微軟正黑體" w:eastAsia="微軟正黑體" w:hAnsi="微軟正黑體"/>
        </w:rPr>
      </w:pPr>
      <w:r w:rsidRPr="00B516CA">
        <w:rPr>
          <w:rFonts w:ascii="微軟正黑體" w:eastAsia="微軟正黑體" w:hAnsi="微軟正黑體"/>
        </w:rPr>
        <w:t>報名網址：</w:t>
      </w:r>
      <w:hyperlink r:id="rId7" w:history="1">
        <w:r w:rsidR="001A7231" w:rsidRPr="00491E53">
          <w:rPr>
            <w:rStyle w:val="afc"/>
            <w:rFonts w:ascii="微軟正黑體" w:eastAsia="微軟正黑體" w:hAnsi="微軟正黑體"/>
          </w:rPr>
          <w:t>https://reurl.cc/Qav8xp</w:t>
        </w:r>
      </w:hyperlink>
    </w:p>
    <w:p w14:paraId="25F66673" w14:textId="3B0317F4" w:rsidR="00066E5A" w:rsidRPr="00B516CA" w:rsidRDefault="00066E5A" w:rsidP="00066E5A">
      <w:pPr>
        <w:adjustRightInd w:val="0"/>
        <w:snapToGrid w:val="0"/>
        <w:spacing w:after="0" w:line="240" w:lineRule="auto"/>
        <w:rPr>
          <w:rFonts w:ascii="微軟正黑體" w:eastAsia="微軟正黑體" w:hAnsi="微軟正黑體"/>
        </w:rPr>
      </w:pPr>
      <w:r w:rsidRPr="00B516CA">
        <w:rPr>
          <w:rFonts w:ascii="微軟正黑體" w:eastAsia="微軟正黑體" w:hAnsi="微軟正黑體"/>
        </w:rPr>
        <w:t xml:space="preserve">活動費用：活動全程免費，額滿截止。 </w:t>
      </w:r>
    </w:p>
    <w:p w14:paraId="3C13291A" w14:textId="1890C137" w:rsidR="00066E5A" w:rsidRPr="00B516CA" w:rsidRDefault="00066E5A" w:rsidP="00D17875">
      <w:pPr>
        <w:adjustRightInd w:val="0"/>
        <w:snapToGrid w:val="0"/>
        <w:spacing w:after="0" w:line="240" w:lineRule="auto"/>
        <w:rPr>
          <w:rFonts w:ascii="微軟正黑體" w:eastAsia="微軟正黑體" w:hAnsi="微軟正黑體"/>
        </w:rPr>
      </w:pPr>
      <w:r w:rsidRPr="00B516CA">
        <w:rPr>
          <w:rFonts w:ascii="微軟正黑體" w:eastAsia="微軟正黑體" w:hAnsi="微軟正黑體"/>
        </w:rPr>
        <w:t>聯絡窗口：0</w:t>
      </w:r>
      <w:r w:rsidRPr="00B516CA">
        <w:rPr>
          <w:rFonts w:ascii="微軟正黑體" w:eastAsia="微軟正黑體" w:hAnsi="微軟正黑體" w:hint="eastAsia"/>
        </w:rPr>
        <w:t>2</w:t>
      </w:r>
      <w:r w:rsidRPr="00B516CA">
        <w:rPr>
          <w:rFonts w:ascii="微軟正黑體" w:eastAsia="微軟正黑體" w:hAnsi="微軟正黑體"/>
        </w:rPr>
        <w:t>-</w:t>
      </w:r>
      <w:r w:rsidRPr="00B516CA">
        <w:rPr>
          <w:rFonts w:ascii="微軟正黑體" w:eastAsia="微軟正黑體" w:hAnsi="微軟正黑體" w:hint="eastAsia"/>
        </w:rPr>
        <w:t>27033500</w:t>
      </w:r>
      <w:r w:rsidRPr="00B516CA">
        <w:rPr>
          <w:rFonts w:ascii="微軟正黑體" w:eastAsia="微軟正黑體" w:hAnsi="微軟正黑體"/>
        </w:rPr>
        <w:t>分機</w:t>
      </w:r>
      <w:r w:rsidRPr="00B516CA">
        <w:rPr>
          <w:rFonts w:ascii="微軟正黑體" w:eastAsia="微軟正黑體" w:hAnsi="微軟正黑體" w:hint="eastAsia"/>
        </w:rPr>
        <w:t>134詹</w:t>
      </w:r>
      <w:r w:rsidRPr="00B516CA">
        <w:rPr>
          <w:rFonts w:ascii="微軟正黑體" w:eastAsia="微軟正黑體" w:hAnsi="微軟正黑體"/>
        </w:rPr>
        <w:t>小姐、</w:t>
      </w:r>
      <w:r w:rsidRPr="00B516CA">
        <w:rPr>
          <w:rFonts w:ascii="微軟正黑體" w:eastAsia="微軟正黑體" w:hAnsi="微軟正黑體" w:hint="eastAsia"/>
        </w:rPr>
        <w:t>146</w:t>
      </w:r>
      <w:r w:rsidRPr="00B516CA">
        <w:rPr>
          <w:rFonts w:ascii="微軟正黑體" w:eastAsia="微軟正黑體" w:hAnsi="微軟正黑體"/>
        </w:rPr>
        <w:t>張</w:t>
      </w:r>
      <w:r w:rsidR="00013D1D" w:rsidRPr="00B516CA">
        <w:rPr>
          <w:rFonts w:ascii="微軟正黑體" w:eastAsia="微軟正黑體" w:hAnsi="微軟正黑體"/>
        </w:rPr>
        <w:t>先生</w:t>
      </w:r>
    </w:p>
    <w:p w14:paraId="6E2200A9" w14:textId="30660E80" w:rsidR="00D318F9" w:rsidRPr="00B516CA" w:rsidRDefault="00110694" w:rsidP="00D17875">
      <w:pPr>
        <w:adjustRightInd w:val="0"/>
        <w:snapToGrid w:val="0"/>
        <w:spacing w:after="0" w:line="240" w:lineRule="auto"/>
        <w:rPr>
          <w:rFonts w:ascii="微軟正黑體" w:eastAsia="微軟正黑體" w:hAnsi="微軟正黑體"/>
          <w:b/>
          <w:bCs/>
        </w:rPr>
      </w:pPr>
      <w:r w:rsidRPr="00B516CA">
        <w:rPr>
          <w:rFonts w:ascii="微軟正黑體" w:eastAsia="微軟正黑體" w:hAnsi="微軟正黑體" w:hint="eastAsia"/>
          <w:b/>
          <w:bCs/>
        </w:rPr>
        <w:t>二</w:t>
      </w:r>
      <w:r w:rsidRPr="00B516CA">
        <w:rPr>
          <w:rFonts w:ascii="新細明體" w:eastAsia="新細明體" w:hAnsi="新細明體" w:hint="eastAsia"/>
          <w:b/>
          <w:bCs/>
        </w:rPr>
        <w:t>、</w:t>
      </w:r>
      <w:r w:rsidRPr="00B516CA">
        <w:rPr>
          <w:rFonts w:ascii="微軟正黑體" w:eastAsia="微軟正黑體" w:hAnsi="微軟正黑體"/>
          <w:b/>
          <w:bCs/>
        </w:rPr>
        <w:t>活動</w:t>
      </w:r>
      <w:r w:rsidR="00D17875" w:rsidRPr="00B516CA">
        <w:rPr>
          <w:rFonts w:ascii="微軟正黑體" w:eastAsia="微軟正黑體" w:hAnsi="微軟正黑體" w:hint="eastAsia"/>
          <w:b/>
          <w:bCs/>
        </w:rPr>
        <w:t>議程</w:t>
      </w:r>
      <w:r w:rsidR="00B516CA">
        <w:rPr>
          <w:rFonts w:ascii="微軟正黑體" w:eastAsia="微軟正黑體" w:hAnsi="微軟正黑體" w:hint="eastAsia"/>
          <w:b/>
          <w:bCs/>
        </w:rPr>
        <w:t>(暫訂)</w:t>
      </w:r>
      <w:r w:rsidR="00D17875" w:rsidRPr="00B516CA">
        <w:rPr>
          <w:rFonts w:ascii="新細明體" w:eastAsia="新細明體" w:hAnsi="新細明體" w:hint="eastAsia"/>
          <w:b/>
          <w:bCs/>
        </w:rPr>
        <w:t>：</w:t>
      </w:r>
    </w:p>
    <w:tbl>
      <w:tblPr>
        <w:tblStyle w:val="ae"/>
        <w:tblW w:w="9776" w:type="dxa"/>
        <w:tblLook w:val="04A0" w:firstRow="1" w:lastRow="0" w:firstColumn="1" w:lastColumn="0" w:noHBand="0" w:noVBand="1"/>
      </w:tblPr>
      <w:tblGrid>
        <w:gridCol w:w="1555"/>
        <w:gridCol w:w="5103"/>
        <w:gridCol w:w="3118"/>
      </w:tblGrid>
      <w:tr w:rsidR="00B516CA" w:rsidRPr="00B516CA" w14:paraId="4CF103A5" w14:textId="77777777" w:rsidTr="0061462A">
        <w:tc>
          <w:tcPr>
            <w:tcW w:w="1555" w:type="dxa"/>
            <w:shd w:val="clear" w:color="auto" w:fill="B3E5A1" w:themeFill="accent6" w:themeFillTint="66"/>
          </w:tcPr>
          <w:p w14:paraId="74AACDF2" w14:textId="4F129504" w:rsidR="00D318F9" w:rsidRPr="00B516CA" w:rsidRDefault="00D17875" w:rsidP="00D17875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B516CA">
              <w:rPr>
                <w:rFonts w:ascii="微軟正黑體" w:eastAsia="微軟正黑體" w:hAnsi="微軟正黑體" w:hint="eastAsia"/>
              </w:rPr>
              <w:t>時間</w:t>
            </w:r>
          </w:p>
        </w:tc>
        <w:tc>
          <w:tcPr>
            <w:tcW w:w="5103" w:type="dxa"/>
            <w:shd w:val="clear" w:color="auto" w:fill="B3E5A1" w:themeFill="accent6" w:themeFillTint="66"/>
          </w:tcPr>
          <w:p w14:paraId="57ABC25C" w14:textId="613D6538" w:rsidR="00D318F9" w:rsidRPr="00B516CA" w:rsidRDefault="00D17875" w:rsidP="00D17875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B516CA">
              <w:rPr>
                <w:rFonts w:ascii="微軟正黑體" w:eastAsia="微軟正黑體" w:hAnsi="微軟正黑體" w:hint="eastAsia"/>
              </w:rPr>
              <w:t>主題</w:t>
            </w:r>
          </w:p>
        </w:tc>
        <w:tc>
          <w:tcPr>
            <w:tcW w:w="3118" w:type="dxa"/>
            <w:shd w:val="clear" w:color="auto" w:fill="B3E5A1" w:themeFill="accent6" w:themeFillTint="66"/>
          </w:tcPr>
          <w:p w14:paraId="734C3097" w14:textId="11E74729" w:rsidR="00D318F9" w:rsidRPr="00B516CA" w:rsidRDefault="00D17875" w:rsidP="00D17875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B516CA">
              <w:rPr>
                <w:rFonts w:ascii="微軟正黑體" w:eastAsia="微軟正黑體" w:hAnsi="微軟正黑體" w:hint="eastAsia"/>
              </w:rPr>
              <w:t>主講人</w:t>
            </w:r>
          </w:p>
        </w:tc>
      </w:tr>
      <w:tr w:rsidR="00B516CA" w:rsidRPr="00B516CA" w14:paraId="5DE9ADE4" w14:textId="77777777" w:rsidTr="00305E2B">
        <w:tc>
          <w:tcPr>
            <w:tcW w:w="1555" w:type="dxa"/>
          </w:tcPr>
          <w:p w14:paraId="5525B545" w14:textId="11545742" w:rsidR="00D17875" w:rsidRPr="00B516CA" w:rsidRDefault="00D17875" w:rsidP="00D17875">
            <w:pPr>
              <w:adjustRightInd w:val="0"/>
              <w:snapToGrid w:val="0"/>
              <w:rPr>
                <w:rFonts w:ascii="微軟正黑體" w:eastAsia="微軟正黑體" w:hAnsi="微軟正黑體"/>
              </w:rPr>
            </w:pPr>
            <w:r w:rsidRPr="00B516CA">
              <w:rPr>
                <w:rFonts w:ascii="微軟正黑體" w:eastAsia="微軟正黑體" w:hAnsi="微軟正黑體" w:hint="eastAsia"/>
              </w:rPr>
              <w:t>9:00-9:10</w:t>
            </w:r>
          </w:p>
        </w:tc>
        <w:tc>
          <w:tcPr>
            <w:tcW w:w="8221" w:type="dxa"/>
            <w:gridSpan w:val="2"/>
          </w:tcPr>
          <w:p w14:paraId="2137349A" w14:textId="61811A92" w:rsidR="00D17875" w:rsidRPr="00B516CA" w:rsidRDefault="00D17875" w:rsidP="00D17875">
            <w:pPr>
              <w:adjustRightInd w:val="0"/>
              <w:snapToGrid w:val="0"/>
              <w:rPr>
                <w:rFonts w:ascii="微軟正黑體" w:eastAsia="微軟正黑體" w:hAnsi="微軟正黑體"/>
              </w:rPr>
            </w:pPr>
            <w:r w:rsidRPr="00B516CA">
              <w:rPr>
                <w:rFonts w:ascii="微軟正黑體" w:eastAsia="微軟正黑體" w:hAnsi="微軟正黑體" w:hint="eastAsia"/>
              </w:rPr>
              <w:t>報到</w:t>
            </w:r>
          </w:p>
        </w:tc>
      </w:tr>
      <w:tr w:rsidR="00B516CA" w:rsidRPr="00B516CA" w14:paraId="6E4D790B" w14:textId="77777777" w:rsidTr="0061462A">
        <w:tc>
          <w:tcPr>
            <w:tcW w:w="1555" w:type="dxa"/>
          </w:tcPr>
          <w:p w14:paraId="68C0FBA3" w14:textId="431F96E2" w:rsidR="00D318F9" w:rsidRPr="00B516CA" w:rsidRDefault="00D318F9" w:rsidP="00D17875">
            <w:pPr>
              <w:adjustRightInd w:val="0"/>
              <w:snapToGrid w:val="0"/>
              <w:rPr>
                <w:rFonts w:ascii="微軟正黑體" w:eastAsia="微軟正黑體" w:hAnsi="微軟正黑體"/>
              </w:rPr>
            </w:pPr>
            <w:r w:rsidRPr="00B516CA">
              <w:rPr>
                <w:rFonts w:ascii="微軟正黑體" w:eastAsia="微軟正黑體" w:hAnsi="微軟正黑體" w:hint="eastAsia"/>
              </w:rPr>
              <w:t>9:10-9:20</w:t>
            </w:r>
          </w:p>
        </w:tc>
        <w:tc>
          <w:tcPr>
            <w:tcW w:w="5103" w:type="dxa"/>
          </w:tcPr>
          <w:p w14:paraId="4E828710" w14:textId="2D021E14" w:rsidR="00D318F9" w:rsidRPr="00B516CA" w:rsidRDefault="00D318F9" w:rsidP="00D17875">
            <w:pPr>
              <w:adjustRightInd w:val="0"/>
              <w:snapToGrid w:val="0"/>
              <w:rPr>
                <w:rFonts w:ascii="微軟正黑體" w:eastAsia="微軟正黑體" w:hAnsi="微軟正黑體"/>
              </w:rPr>
            </w:pPr>
            <w:r w:rsidRPr="00B516CA">
              <w:rPr>
                <w:rFonts w:ascii="微軟正黑體" w:eastAsia="微軟正黑體" w:hAnsi="微軟正黑體" w:hint="eastAsia"/>
              </w:rPr>
              <w:t>主辦單位致詞</w:t>
            </w:r>
          </w:p>
        </w:tc>
        <w:tc>
          <w:tcPr>
            <w:tcW w:w="3118" w:type="dxa"/>
          </w:tcPr>
          <w:p w14:paraId="00844B68" w14:textId="644BB7C1" w:rsidR="00D318F9" w:rsidRPr="00B516CA" w:rsidRDefault="00D318F9" w:rsidP="00D17875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B516CA">
              <w:rPr>
                <w:rFonts w:ascii="微軟正黑體" w:eastAsia="微軟正黑體" w:hAnsi="微軟正黑體" w:hint="eastAsia"/>
              </w:rPr>
              <w:t>投資促進司長官</w:t>
            </w:r>
          </w:p>
        </w:tc>
      </w:tr>
      <w:tr w:rsidR="00B516CA" w:rsidRPr="00B516CA" w14:paraId="489D44EA" w14:textId="77777777" w:rsidTr="0061462A">
        <w:tc>
          <w:tcPr>
            <w:tcW w:w="1555" w:type="dxa"/>
            <w:vMerge w:val="restart"/>
            <w:vAlign w:val="center"/>
          </w:tcPr>
          <w:p w14:paraId="602D1387" w14:textId="44C47367" w:rsidR="0061462A" w:rsidRPr="00B516CA" w:rsidRDefault="0061462A" w:rsidP="0061462A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B516CA">
              <w:rPr>
                <w:rFonts w:ascii="微軟正黑體" w:eastAsia="微軟正黑體" w:hAnsi="微軟正黑體" w:hint="eastAsia"/>
              </w:rPr>
              <w:t>9:20-10:00</w:t>
            </w:r>
          </w:p>
        </w:tc>
        <w:tc>
          <w:tcPr>
            <w:tcW w:w="5103" w:type="dxa"/>
          </w:tcPr>
          <w:p w14:paraId="3F2E74C4" w14:textId="6D086FC7" w:rsidR="0061462A" w:rsidRPr="00B516CA" w:rsidRDefault="0061462A" w:rsidP="00D17875">
            <w:pPr>
              <w:adjustRightInd w:val="0"/>
              <w:snapToGrid w:val="0"/>
              <w:rPr>
                <w:rFonts w:ascii="微軟正黑體" w:eastAsia="微軟正黑體" w:hAnsi="微軟正黑體"/>
              </w:rPr>
            </w:pPr>
            <w:r w:rsidRPr="00B516CA">
              <w:rPr>
                <w:rFonts w:ascii="微軟正黑體" w:eastAsia="微軟正黑體" w:hAnsi="微軟正黑體" w:hint="eastAsia"/>
                <w:b/>
                <w:bCs/>
              </w:rPr>
              <w:t>川普2.0關稅戰下的全球經濟與臺灣角色</w:t>
            </w:r>
          </w:p>
          <w:p w14:paraId="74426A4D" w14:textId="77777777" w:rsidR="0061462A" w:rsidRPr="00B516CA" w:rsidRDefault="0061462A" w:rsidP="00D17875">
            <w:pPr>
              <w:adjustRightInd w:val="0"/>
              <w:snapToGrid w:val="0"/>
              <w:rPr>
                <w:rFonts w:ascii="微軟正黑體" w:eastAsia="微軟正黑體" w:hAnsi="微軟正黑體"/>
              </w:rPr>
            </w:pPr>
            <w:r w:rsidRPr="00B516CA">
              <w:rPr>
                <w:rFonts w:ascii="微軟正黑體" w:eastAsia="微軟正黑體" w:hAnsi="微軟正黑體" w:hint="eastAsia"/>
              </w:rPr>
              <w:t>1. IMF與主要機構對全球經濟成長的預測</w:t>
            </w:r>
          </w:p>
          <w:p w14:paraId="32F509C7" w14:textId="77777777" w:rsidR="0061462A" w:rsidRPr="00B516CA" w:rsidRDefault="0061462A" w:rsidP="00D17875">
            <w:pPr>
              <w:adjustRightInd w:val="0"/>
              <w:snapToGrid w:val="0"/>
              <w:rPr>
                <w:rFonts w:ascii="微軟正黑體" w:eastAsia="微軟正黑體" w:hAnsi="微軟正黑體"/>
              </w:rPr>
            </w:pPr>
            <w:r w:rsidRPr="00B516CA">
              <w:rPr>
                <w:rFonts w:ascii="微軟正黑體" w:eastAsia="微軟正黑體" w:hAnsi="微軟正黑體" w:hint="eastAsia"/>
              </w:rPr>
              <w:t>2. 美、中、臺經濟情勢分析</w:t>
            </w:r>
          </w:p>
          <w:p w14:paraId="3C52FD88" w14:textId="453F0581" w:rsidR="0061462A" w:rsidRPr="00B516CA" w:rsidRDefault="0061462A" w:rsidP="00D17875">
            <w:pPr>
              <w:adjustRightInd w:val="0"/>
              <w:snapToGrid w:val="0"/>
              <w:rPr>
                <w:rFonts w:ascii="微軟正黑體" w:eastAsia="微軟正黑體" w:hAnsi="微軟正黑體"/>
              </w:rPr>
            </w:pPr>
            <w:r w:rsidRPr="00B516CA">
              <w:rPr>
                <w:rFonts w:ascii="微軟正黑體" w:eastAsia="微軟正黑體" w:hAnsi="微軟正黑體" w:hint="eastAsia"/>
              </w:rPr>
              <w:t>3. 全球經濟變局下臺灣可以扮演何種角色？應有思維？</w:t>
            </w:r>
          </w:p>
        </w:tc>
        <w:tc>
          <w:tcPr>
            <w:tcW w:w="3118" w:type="dxa"/>
            <w:vMerge w:val="restart"/>
            <w:vAlign w:val="center"/>
          </w:tcPr>
          <w:p w14:paraId="20A96CA3" w14:textId="77777777" w:rsidR="0061462A" w:rsidRPr="00B516CA" w:rsidRDefault="0061462A" w:rsidP="0061462A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B516CA">
              <w:rPr>
                <w:rFonts w:ascii="微軟正黑體" w:eastAsia="微軟正黑體" w:hAnsi="微軟正黑體" w:hint="eastAsia"/>
              </w:rPr>
              <w:t>台經院兩岸發展研究中心</w:t>
            </w:r>
          </w:p>
          <w:p w14:paraId="56D51BED" w14:textId="0102E6A7" w:rsidR="0061462A" w:rsidRPr="00B516CA" w:rsidRDefault="0061462A" w:rsidP="0061462A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B516CA">
              <w:rPr>
                <w:rFonts w:ascii="微軟正黑體" w:eastAsia="微軟正黑體" w:hAnsi="微軟正黑體" w:hint="eastAsia"/>
              </w:rPr>
              <w:t>陳華昇主任</w:t>
            </w:r>
          </w:p>
        </w:tc>
      </w:tr>
      <w:tr w:rsidR="00B516CA" w:rsidRPr="00B516CA" w14:paraId="77AB7317" w14:textId="77777777" w:rsidTr="0061462A">
        <w:tc>
          <w:tcPr>
            <w:tcW w:w="1555" w:type="dxa"/>
            <w:vMerge/>
          </w:tcPr>
          <w:p w14:paraId="5A544BED" w14:textId="3F8BFE93" w:rsidR="0061462A" w:rsidRPr="00B516CA" w:rsidRDefault="0061462A" w:rsidP="00D17875">
            <w:pPr>
              <w:adjustRightInd w:val="0"/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5103" w:type="dxa"/>
          </w:tcPr>
          <w:p w14:paraId="5069F052" w14:textId="4619D3CD" w:rsidR="0061462A" w:rsidRPr="00B516CA" w:rsidRDefault="0061462A" w:rsidP="00D17875">
            <w:pPr>
              <w:adjustRightInd w:val="0"/>
              <w:snapToGrid w:val="0"/>
              <w:rPr>
                <w:rFonts w:ascii="微軟正黑體" w:eastAsia="微軟正黑體" w:hAnsi="微軟正黑體"/>
              </w:rPr>
            </w:pPr>
            <w:r w:rsidRPr="00B516CA">
              <w:rPr>
                <w:rFonts w:ascii="微軟正黑體" w:eastAsia="微軟正黑體" w:hAnsi="微軟正黑體" w:hint="eastAsia"/>
                <w:b/>
                <w:bCs/>
              </w:rPr>
              <w:t>臺商因應美國關稅措施強化供應鏈韌性策略調整</w:t>
            </w:r>
          </w:p>
          <w:p w14:paraId="0B35555B" w14:textId="77777777" w:rsidR="0061462A" w:rsidRPr="00B516CA" w:rsidRDefault="0061462A" w:rsidP="00C82D4B">
            <w:pPr>
              <w:numPr>
                <w:ilvl w:val="0"/>
                <w:numId w:val="1"/>
              </w:numPr>
              <w:adjustRightInd w:val="0"/>
              <w:snapToGrid w:val="0"/>
              <w:ind w:left="357" w:hanging="357"/>
              <w:rPr>
                <w:rFonts w:ascii="微軟正黑體" w:eastAsia="微軟正黑體" w:hAnsi="微軟正黑體"/>
              </w:rPr>
            </w:pPr>
            <w:r w:rsidRPr="00B516CA">
              <w:rPr>
                <w:rFonts w:ascii="微軟正黑體" w:eastAsia="微軟正黑體" w:hAnsi="微軟正黑體" w:hint="eastAsia"/>
              </w:rPr>
              <w:t>美國對等關稅政策對臺灣產業之影響</w:t>
            </w:r>
          </w:p>
          <w:p w14:paraId="18183630" w14:textId="7D103F4C" w:rsidR="0061462A" w:rsidRPr="00B516CA" w:rsidRDefault="0061462A" w:rsidP="00C82D4B">
            <w:pPr>
              <w:numPr>
                <w:ilvl w:val="0"/>
                <w:numId w:val="1"/>
              </w:numPr>
              <w:adjustRightInd w:val="0"/>
              <w:snapToGrid w:val="0"/>
              <w:ind w:left="357" w:hanging="357"/>
              <w:rPr>
                <w:rFonts w:ascii="微軟正黑體" w:eastAsia="微軟正黑體" w:hAnsi="微軟正黑體"/>
              </w:rPr>
            </w:pPr>
            <w:r w:rsidRPr="00B516CA">
              <w:rPr>
                <w:rFonts w:ascii="微軟正黑體" w:eastAsia="微軟正黑體" w:hAnsi="微軟正黑體" w:hint="eastAsia"/>
              </w:rPr>
              <w:t>臺商持續調整投資策略與產地轉移，以多元化策略因應美國關稅變局(含赴美、非美、回臺與留在中國)</w:t>
            </w:r>
          </w:p>
          <w:p w14:paraId="6EF1A986" w14:textId="6200AD57" w:rsidR="0061462A" w:rsidRPr="00B516CA" w:rsidRDefault="0061462A" w:rsidP="00C82D4B">
            <w:pPr>
              <w:numPr>
                <w:ilvl w:val="0"/>
                <w:numId w:val="1"/>
              </w:numPr>
              <w:adjustRightInd w:val="0"/>
              <w:snapToGrid w:val="0"/>
              <w:ind w:left="357" w:hanging="357"/>
              <w:rPr>
                <w:rFonts w:ascii="微軟正黑體" w:eastAsia="微軟正黑體" w:hAnsi="微軟正黑體"/>
              </w:rPr>
            </w:pPr>
            <w:r w:rsidRPr="00B516CA">
              <w:rPr>
                <w:rFonts w:ascii="微軟正黑體" w:eastAsia="微軟正黑體" w:hAnsi="微軟正黑體" w:hint="eastAsia"/>
              </w:rPr>
              <w:t>政府長期聚焦轉型升級</w:t>
            </w:r>
          </w:p>
        </w:tc>
        <w:tc>
          <w:tcPr>
            <w:tcW w:w="3118" w:type="dxa"/>
            <w:vMerge/>
          </w:tcPr>
          <w:p w14:paraId="48015F22" w14:textId="38A803E0" w:rsidR="0061462A" w:rsidRPr="00B516CA" w:rsidRDefault="0061462A" w:rsidP="00D17875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B516CA" w:rsidRPr="00B516CA" w14:paraId="386E181B" w14:textId="77777777" w:rsidTr="0061462A">
        <w:tc>
          <w:tcPr>
            <w:tcW w:w="1555" w:type="dxa"/>
          </w:tcPr>
          <w:p w14:paraId="65CB4E0A" w14:textId="3A3F4203" w:rsidR="0061462A" w:rsidRPr="00B516CA" w:rsidRDefault="0061462A" w:rsidP="00590444">
            <w:pPr>
              <w:adjustRightInd w:val="0"/>
              <w:snapToGrid w:val="0"/>
              <w:rPr>
                <w:rFonts w:ascii="微軟正黑體" w:eastAsia="微軟正黑體" w:hAnsi="微軟正黑體"/>
              </w:rPr>
            </w:pPr>
            <w:r w:rsidRPr="00B516CA">
              <w:rPr>
                <w:rFonts w:ascii="微軟正黑體" w:eastAsia="微軟正黑體" w:hAnsi="微軟正黑體" w:hint="eastAsia"/>
              </w:rPr>
              <w:lastRenderedPageBreak/>
              <w:t>10:00-10:</w:t>
            </w:r>
            <w:r w:rsidR="00F60BD0" w:rsidRPr="00B516CA">
              <w:rPr>
                <w:rFonts w:ascii="微軟正黑體" w:eastAsia="微軟正黑體" w:hAnsi="微軟正黑體" w:hint="eastAsia"/>
              </w:rPr>
              <w:t>3</w:t>
            </w:r>
            <w:r w:rsidRPr="00B516CA">
              <w:rPr>
                <w:rFonts w:ascii="微軟正黑體" w:eastAsia="微軟正黑體" w:hAnsi="微軟正黑體" w:hint="eastAsia"/>
              </w:rPr>
              <w:t>0</w:t>
            </w:r>
          </w:p>
        </w:tc>
        <w:tc>
          <w:tcPr>
            <w:tcW w:w="5103" w:type="dxa"/>
          </w:tcPr>
          <w:p w14:paraId="437DBC5C" w14:textId="302DF1A1" w:rsidR="0061462A" w:rsidRPr="00B516CA" w:rsidRDefault="0061462A" w:rsidP="00590444">
            <w:pPr>
              <w:adjustRightInd w:val="0"/>
              <w:snapToGrid w:val="0"/>
              <w:rPr>
                <w:rFonts w:ascii="微軟正黑體" w:eastAsia="微軟正黑體" w:hAnsi="微軟正黑體"/>
              </w:rPr>
            </w:pPr>
            <w:r w:rsidRPr="00B516CA">
              <w:rPr>
                <w:rFonts w:ascii="微軟正黑體" w:eastAsia="微軟正黑體" w:hAnsi="微軟正黑體" w:hint="eastAsia"/>
                <w:b/>
                <w:bCs/>
              </w:rPr>
              <w:t xml:space="preserve">川普關稅戰情分析 </w:t>
            </w:r>
          </w:p>
          <w:p w14:paraId="49AFF062" w14:textId="77777777" w:rsidR="0061462A" w:rsidRPr="00B516CA" w:rsidRDefault="0061462A" w:rsidP="00590444">
            <w:pPr>
              <w:adjustRightInd w:val="0"/>
              <w:snapToGrid w:val="0"/>
              <w:rPr>
                <w:rFonts w:ascii="微軟正黑體" w:eastAsia="微軟正黑體" w:hAnsi="微軟正黑體"/>
              </w:rPr>
            </w:pPr>
            <w:r w:rsidRPr="00B516CA">
              <w:rPr>
                <w:rFonts w:ascii="微軟正黑體" w:eastAsia="微軟正黑體" w:hAnsi="微軟正黑體" w:hint="eastAsia"/>
              </w:rPr>
              <w:t>1. 美國新一輪關稅政策重點與清單</w:t>
            </w:r>
          </w:p>
          <w:p w14:paraId="7DA5CD11" w14:textId="77777777" w:rsidR="0061462A" w:rsidRPr="00B516CA" w:rsidRDefault="0061462A" w:rsidP="00590444">
            <w:pPr>
              <w:adjustRightInd w:val="0"/>
              <w:snapToGrid w:val="0"/>
              <w:ind w:left="240" w:hangingChars="100" w:hanging="240"/>
              <w:rPr>
                <w:rFonts w:ascii="微軟正黑體" w:eastAsia="微軟正黑體" w:hAnsi="微軟正黑體"/>
              </w:rPr>
            </w:pPr>
            <w:r w:rsidRPr="00B516CA">
              <w:rPr>
                <w:rFonts w:ascii="微軟正黑體" w:eastAsia="微軟正黑體" w:hAnsi="微軟正黑體" w:hint="eastAsia"/>
              </w:rPr>
              <w:t>2. 主要國家(美、中、日、韓、歐盟、東協)關稅比較</w:t>
            </w:r>
          </w:p>
          <w:p w14:paraId="5CB913D6" w14:textId="77777777" w:rsidR="0061462A" w:rsidRPr="00B516CA" w:rsidRDefault="0061462A" w:rsidP="00590444">
            <w:pPr>
              <w:adjustRightInd w:val="0"/>
              <w:snapToGrid w:val="0"/>
              <w:rPr>
                <w:rFonts w:ascii="微軟正黑體" w:eastAsia="微軟正黑體" w:hAnsi="微軟正黑體"/>
              </w:rPr>
            </w:pPr>
            <w:r w:rsidRPr="00B516CA">
              <w:rPr>
                <w:rFonts w:ascii="微軟正黑體" w:eastAsia="微軟正黑體" w:hAnsi="微軟正黑體" w:hint="eastAsia"/>
              </w:rPr>
              <w:t>3. 川普關稅對供應鏈的影響</w:t>
            </w:r>
            <w:r w:rsidRPr="00B516CA">
              <w:rPr>
                <w:rFonts w:ascii="微軟正黑體" w:eastAsia="微軟正黑體" w:hAnsi="微軟正黑體" w:hint="eastAsia"/>
              </w:rPr>
              <w:br/>
              <w:t>(1)川普1.0後臺商投資調整概況</w:t>
            </w:r>
          </w:p>
          <w:p w14:paraId="433AF2F3" w14:textId="77777777" w:rsidR="0061462A" w:rsidRPr="00B516CA" w:rsidRDefault="0061462A" w:rsidP="00590444">
            <w:pPr>
              <w:adjustRightInd w:val="0"/>
              <w:snapToGrid w:val="0"/>
              <w:ind w:left="240" w:hangingChars="100" w:hanging="240"/>
              <w:rPr>
                <w:rFonts w:ascii="微軟正黑體" w:eastAsia="微軟正黑體" w:hAnsi="微軟正黑體"/>
              </w:rPr>
            </w:pPr>
            <w:r w:rsidRPr="00B516CA">
              <w:rPr>
                <w:rFonts w:ascii="微軟正黑體" w:eastAsia="微軟正黑體" w:hAnsi="微軟正黑體" w:hint="eastAsia"/>
              </w:rPr>
              <w:t>(2)川普2.0關稅對臺商供應鏈影響(如產能重新配置、違規轉運、供應鏈溯源等)</w:t>
            </w:r>
          </w:p>
        </w:tc>
        <w:tc>
          <w:tcPr>
            <w:tcW w:w="3118" w:type="dxa"/>
          </w:tcPr>
          <w:p w14:paraId="478737EF" w14:textId="77777777" w:rsidR="0061462A" w:rsidRPr="00B516CA" w:rsidRDefault="0061462A" w:rsidP="00590444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B516CA">
              <w:rPr>
                <w:rFonts w:ascii="微軟正黑體" w:eastAsia="微軟正黑體" w:hAnsi="微軟正黑體" w:hint="eastAsia"/>
              </w:rPr>
              <w:t>中經院區域發展研究中心</w:t>
            </w:r>
          </w:p>
          <w:p w14:paraId="297995A1" w14:textId="77777777" w:rsidR="0061462A" w:rsidRPr="00B516CA" w:rsidRDefault="0061462A" w:rsidP="00590444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B516CA">
              <w:rPr>
                <w:rFonts w:ascii="微軟正黑體" w:eastAsia="微軟正黑體" w:hAnsi="微軟正黑體" w:hint="eastAsia"/>
              </w:rPr>
              <w:t>楊書菲副主任</w:t>
            </w:r>
          </w:p>
        </w:tc>
      </w:tr>
      <w:tr w:rsidR="00B516CA" w:rsidRPr="00B516CA" w14:paraId="6F1DD041" w14:textId="77777777" w:rsidTr="00D33885">
        <w:tc>
          <w:tcPr>
            <w:tcW w:w="1555" w:type="dxa"/>
          </w:tcPr>
          <w:p w14:paraId="3DCA3372" w14:textId="1627C4D5" w:rsidR="0061462A" w:rsidRPr="00B516CA" w:rsidRDefault="0061462A" w:rsidP="00D17875">
            <w:pPr>
              <w:adjustRightInd w:val="0"/>
              <w:snapToGrid w:val="0"/>
              <w:rPr>
                <w:rFonts w:ascii="微軟正黑體" w:eastAsia="微軟正黑體" w:hAnsi="微軟正黑體"/>
              </w:rPr>
            </w:pPr>
            <w:r w:rsidRPr="00B516CA">
              <w:rPr>
                <w:rFonts w:ascii="微軟正黑體" w:eastAsia="微軟正黑體" w:hAnsi="微軟正黑體" w:hint="eastAsia"/>
              </w:rPr>
              <w:t>10:</w:t>
            </w:r>
            <w:r w:rsidR="00F60BD0" w:rsidRPr="00B516CA">
              <w:rPr>
                <w:rFonts w:ascii="微軟正黑體" w:eastAsia="微軟正黑體" w:hAnsi="微軟正黑體" w:hint="eastAsia"/>
              </w:rPr>
              <w:t>3</w:t>
            </w:r>
            <w:r w:rsidRPr="00B516CA">
              <w:rPr>
                <w:rFonts w:ascii="微軟正黑體" w:eastAsia="微軟正黑體" w:hAnsi="微軟正黑體" w:hint="eastAsia"/>
              </w:rPr>
              <w:t>0-10:45</w:t>
            </w:r>
          </w:p>
        </w:tc>
        <w:tc>
          <w:tcPr>
            <w:tcW w:w="8221" w:type="dxa"/>
            <w:gridSpan w:val="2"/>
          </w:tcPr>
          <w:p w14:paraId="405A9BF5" w14:textId="72976781" w:rsidR="0061462A" w:rsidRPr="00B516CA" w:rsidRDefault="0061462A" w:rsidP="0061462A">
            <w:pPr>
              <w:adjustRightInd w:val="0"/>
              <w:snapToGrid w:val="0"/>
              <w:rPr>
                <w:rFonts w:ascii="微軟正黑體" w:eastAsia="微軟正黑體" w:hAnsi="微軟正黑體"/>
              </w:rPr>
            </w:pPr>
            <w:r w:rsidRPr="00B516CA">
              <w:rPr>
                <w:rFonts w:ascii="微軟正黑體" w:eastAsia="微軟正黑體" w:hAnsi="微軟正黑體" w:hint="eastAsia"/>
                <w:b/>
                <w:bCs/>
              </w:rPr>
              <w:t>中場休息</w:t>
            </w:r>
          </w:p>
        </w:tc>
      </w:tr>
      <w:tr w:rsidR="00B516CA" w:rsidRPr="00B516CA" w14:paraId="490AF827" w14:textId="77777777" w:rsidTr="0061462A">
        <w:tc>
          <w:tcPr>
            <w:tcW w:w="1555" w:type="dxa"/>
          </w:tcPr>
          <w:p w14:paraId="076B2E19" w14:textId="43418374" w:rsidR="00D318F9" w:rsidRPr="00B516CA" w:rsidRDefault="00D318F9" w:rsidP="00D17875">
            <w:pPr>
              <w:adjustRightInd w:val="0"/>
              <w:snapToGrid w:val="0"/>
              <w:rPr>
                <w:rFonts w:ascii="微軟正黑體" w:eastAsia="微軟正黑體" w:hAnsi="微軟正黑體"/>
              </w:rPr>
            </w:pPr>
            <w:r w:rsidRPr="00B516CA">
              <w:rPr>
                <w:rFonts w:ascii="微軟正黑體" w:eastAsia="微軟正黑體" w:hAnsi="微軟正黑體" w:hint="eastAsia"/>
              </w:rPr>
              <w:t>1</w:t>
            </w:r>
            <w:r w:rsidR="0061462A" w:rsidRPr="00B516CA">
              <w:rPr>
                <w:rFonts w:ascii="微軟正黑體" w:eastAsia="微軟正黑體" w:hAnsi="微軟正黑體" w:hint="eastAsia"/>
              </w:rPr>
              <w:t>0</w:t>
            </w:r>
            <w:r w:rsidRPr="00B516CA">
              <w:rPr>
                <w:rFonts w:ascii="微軟正黑體" w:eastAsia="微軟正黑體" w:hAnsi="微軟正黑體" w:hint="eastAsia"/>
              </w:rPr>
              <w:t>:</w:t>
            </w:r>
            <w:r w:rsidR="0061462A" w:rsidRPr="00B516CA">
              <w:rPr>
                <w:rFonts w:ascii="微軟正黑體" w:eastAsia="微軟正黑體" w:hAnsi="微軟正黑體" w:hint="eastAsia"/>
              </w:rPr>
              <w:t>45</w:t>
            </w:r>
            <w:r w:rsidRPr="00B516CA">
              <w:rPr>
                <w:rFonts w:ascii="微軟正黑體" w:eastAsia="微軟正黑體" w:hAnsi="微軟正黑體" w:hint="eastAsia"/>
              </w:rPr>
              <w:t>-11:45</w:t>
            </w:r>
          </w:p>
        </w:tc>
        <w:tc>
          <w:tcPr>
            <w:tcW w:w="5103" w:type="dxa"/>
          </w:tcPr>
          <w:p w14:paraId="2F9C6F25" w14:textId="3F89B525" w:rsidR="00D318F9" w:rsidRPr="00B516CA" w:rsidRDefault="00D318F9" w:rsidP="00D17875">
            <w:pPr>
              <w:adjustRightInd w:val="0"/>
              <w:snapToGrid w:val="0"/>
              <w:rPr>
                <w:rFonts w:ascii="微軟正黑體" w:eastAsia="微軟正黑體" w:hAnsi="微軟正黑體"/>
              </w:rPr>
            </w:pPr>
            <w:r w:rsidRPr="00B516CA">
              <w:rPr>
                <w:rFonts w:ascii="微軟正黑體" w:eastAsia="微軟正黑體" w:hAnsi="微軟正黑體" w:hint="eastAsia"/>
                <w:b/>
                <w:bCs/>
              </w:rPr>
              <w:t xml:space="preserve">中國投資風險議題 </w:t>
            </w:r>
          </w:p>
          <w:p w14:paraId="278A86CF" w14:textId="02FC516E" w:rsidR="00B23AF8" w:rsidRPr="00B516CA" w:rsidRDefault="00B23AF8" w:rsidP="00B23AF8">
            <w:pPr>
              <w:adjustRightInd w:val="0"/>
              <w:snapToGrid w:val="0"/>
              <w:rPr>
                <w:rFonts w:ascii="微軟正黑體" w:eastAsia="微軟正黑體" w:hAnsi="微軟正黑體"/>
              </w:rPr>
            </w:pPr>
            <w:r w:rsidRPr="00B516CA">
              <w:rPr>
                <w:rFonts w:ascii="微軟正黑體" w:eastAsia="微軟正黑體" w:hAnsi="微軟正黑體"/>
              </w:rPr>
              <w:t xml:space="preserve">1. </w:t>
            </w:r>
            <w:r w:rsidRPr="00B516CA">
              <w:rPr>
                <w:rFonts w:ascii="微軟正黑體" w:eastAsia="微軟正黑體" w:hAnsi="微軟正黑體" w:hint="eastAsia"/>
              </w:rPr>
              <w:t>投資前期：注資影響與選址規劃</w:t>
            </w:r>
          </w:p>
          <w:p w14:paraId="086288EC" w14:textId="5EAB76D8" w:rsidR="00B23AF8" w:rsidRPr="00B516CA" w:rsidRDefault="00B23AF8" w:rsidP="00B23AF8">
            <w:pPr>
              <w:adjustRightInd w:val="0"/>
              <w:snapToGrid w:val="0"/>
              <w:rPr>
                <w:rFonts w:ascii="微軟正黑體" w:eastAsia="微軟正黑體" w:hAnsi="微軟正黑體"/>
              </w:rPr>
            </w:pPr>
            <w:r w:rsidRPr="00B516CA">
              <w:rPr>
                <w:rFonts w:ascii="微軟正黑體" w:eastAsia="微軟正黑體" w:hAnsi="微軟正黑體"/>
              </w:rPr>
              <w:t xml:space="preserve">2. </w:t>
            </w:r>
            <w:r w:rsidRPr="00B516CA">
              <w:rPr>
                <w:rFonts w:ascii="微軟正黑體" w:eastAsia="微軟正黑體" w:hAnsi="微軟正黑體" w:hint="eastAsia"/>
              </w:rPr>
              <w:t>投資中期：轉讓定價策略因應與數位徵管環境</w:t>
            </w:r>
          </w:p>
          <w:p w14:paraId="35D4288F" w14:textId="5A4C52D5" w:rsidR="00D318F9" w:rsidRPr="00B516CA" w:rsidRDefault="00B23AF8" w:rsidP="00B23AF8">
            <w:pPr>
              <w:adjustRightInd w:val="0"/>
              <w:snapToGrid w:val="0"/>
              <w:rPr>
                <w:rFonts w:ascii="微軟正黑體" w:eastAsia="微軟正黑體" w:hAnsi="微軟正黑體"/>
              </w:rPr>
            </w:pPr>
            <w:r w:rsidRPr="00B516CA">
              <w:rPr>
                <w:rFonts w:ascii="微軟正黑體" w:eastAsia="微軟正黑體" w:hAnsi="微軟正黑體"/>
              </w:rPr>
              <w:t xml:space="preserve">3. </w:t>
            </w:r>
            <w:r w:rsidRPr="00B516CA">
              <w:rPr>
                <w:rFonts w:ascii="微軟正黑體" w:eastAsia="微軟正黑體" w:hAnsi="微軟正黑體" w:hint="eastAsia"/>
              </w:rPr>
              <w:t>投資後期：產地遷移規劃與撤出方式及風險因應</w:t>
            </w:r>
          </w:p>
        </w:tc>
        <w:tc>
          <w:tcPr>
            <w:tcW w:w="3118" w:type="dxa"/>
          </w:tcPr>
          <w:p w14:paraId="22ED0A53" w14:textId="29F061F2" w:rsidR="00D318F9" w:rsidRPr="00B516CA" w:rsidRDefault="00D318F9" w:rsidP="00B23AF8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B516CA">
              <w:rPr>
                <w:rFonts w:ascii="微軟正黑體" w:eastAsia="微軟正黑體" w:hAnsi="微軟正黑體" w:hint="eastAsia"/>
              </w:rPr>
              <w:t>PwC資誠聯合會計師事務所</w:t>
            </w:r>
            <w:r w:rsidR="00B23AF8" w:rsidRPr="00B516CA">
              <w:rPr>
                <w:rFonts w:ascii="微軟正黑體" w:eastAsia="微軟正黑體" w:hAnsi="微軟正黑體" w:hint="eastAsia"/>
              </w:rPr>
              <w:t>兩岸商務與稅務服務</w:t>
            </w:r>
          </w:p>
          <w:p w14:paraId="2724C79F" w14:textId="3FFE5B28" w:rsidR="00D318F9" w:rsidRPr="00B516CA" w:rsidRDefault="00D318F9" w:rsidP="00D17875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B516CA">
              <w:rPr>
                <w:rFonts w:ascii="微軟正黑體" w:eastAsia="微軟正黑體" w:hAnsi="微軟正黑體" w:hint="eastAsia"/>
              </w:rPr>
              <w:t>林瑩</w:t>
            </w:r>
            <w:r w:rsidR="00B23AF8" w:rsidRPr="00B516CA">
              <w:rPr>
                <w:rFonts w:ascii="微軟正黑體" w:eastAsia="微軟正黑體" w:hAnsi="微軟正黑體" w:hint="eastAsia"/>
              </w:rPr>
              <w:t>甄</w:t>
            </w:r>
            <w:r w:rsidRPr="00B516CA">
              <w:rPr>
                <w:rFonts w:ascii="微軟正黑體" w:eastAsia="微軟正黑體" w:hAnsi="微軟正黑體" w:hint="eastAsia"/>
              </w:rPr>
              <w:t>會計師</w:t>
            </w:r>
          </w:p>
        </w:tc>
      </w:tr>
      <w:tr w:rsidR="00B516CA" w:rsidRPr="00B516CA" w14:paraId="54CA2E36" w14:textId="77777777" w:rsidTr="0061462A">
        <w:tc>
          <w:tcPr>
            <w:tcW w:w="1555" w:type="dxa"/>
          </w:tcPr>
          <w:p w14:paraId="44DEBE65" w14:textId="560B2DE0" w:rsidR="00D318F9" w:rsidRPr="00B516CA" w:rsidRDefault="00D318F9" w:rsidP="00D17875">
            <w:pPr>
              <w:adjustRightInd w:val="0"/>
              <w:snapToGrid w:val="0"/>
              <w:rPr>
                <w:rFonts w:ascii="微軟正黑體" w:eastAsia="微軟正黑體" w:hAnsi="微軟正黑體"/>
              </w:rPr>
            </w:pPr>
            <w:r w:rsidRPr="00B516CA">
              <w:rPr>
                <w:rFonts w:ascii="微軟正黑體" w:eastAsia="微軟正黑體" w:hAnsi="微軟正黑體" w:hint="eastAsia"/>
              </w:rPr>
              <w:t>11:45-11:55</w:t>
            </w:r>
          </w:p>
        </w:tc>
        <w:tc>
          <w:tcPr>
            <w:tcW w:w="5103" w:type="dxa"/>
          </w:tcPr>
          <w:p w14:paraId="01670EA1" w14:textId="2F1BEB80" w:rsidR="00D318F9" w:rsidRPr="00B516CA" w:rsidRDefault="00D318F9" w:rsidP="00D17875">
            <w:pPr>
              <w:adjustRightInd w:val="0"/>
              <w:snapToGrid w:val="0"/>
              <w:rPr>
                <w:rFonts w:ascii="微軟正黑體" w:eastAsia="微軟正黑體" w:hAnsi="微軟正黑體"/>
              </w:rPr>
            </w:pPr>
            <w:r w:rsidRPr="00B516CA">
              <w:rPr>
                <w:rFonts w:ascii="微軟正黑體" w:eastAsia="微軟正黑體" w:hAnsi="微軟正黑體" w:hint="eastAsia"/>
                <w:b/>
                <w:bCs/>
              </w:rPr>
              <w:t xml:space="preserve">政府協助事項及輔導措施 </w:t>
            </w:r>
          </w:p>
          <w:p w14:paraId="69A8DB33" w14:textId="77777777" w:rsidR="00D318F9" w:rsidRPr="00B516CA" w:rsidRDefault="00D318F9" w:rsidP="00C82D4B">
            <w:pPr>
              <w:numPr>
                <w:ilvl w:val="0"/>
                <w:numId w:val="2"/>
              </w:numPr>
              <w:adjustRightInd w:val="0"/>
              <w:snapToGrid w:val="0"/>
              <w:ind w:left="357" w:hanging="357"/>
              <w:jc w:val="both"/>
              <w:rPr>
                <w:rFonts w:ascii="微軟正黑體" w:eastAsia="微軟正黑體" w:hAnsi="微軟正黑體"/>
              </w:rPr>
            </w:pPr>
            <w:r w:rsidRPr="00B516CA">
              <w:rPr>
                <w:rFonts w:ascii="微軟正黑體" w:eastAsia="微軟正黑體" w:hAnsi="微軟正黑體" w:hint="eastAsia"/>
              </w:rPr>
              <w:t>宣導中國投資風險</w:t>
            </w:r>
          </w:p>
          <w:p w14:paraId="4F01D469" w14:textId="6C90BD62" w:rsidR="00B23AF8" w:rsidRPr="00B516CA" w:rsidRDefault="00D318F9" w:rsidP="00B23AF8">
            <w:pPr>
              <w:numPr>
                <w:ilvl w:val="0"/>
                <w:numId w:val="2"/>
              </w:numPr>
              <w:adjustRightInd w:val="0"/>
              <w:snapToGrid w:val="0"/>
              <w:ind w:left="357" w:hanging="357"/>
              <w:jc w:val="both"/>
              <w:rPr>
                <w:rFonts w:ascii="微軟正黑體" w:eastAsia="微軟正黑體" w:hAnsi="微軟正黑體"/>
              </w:rPr>
            </w:pPr>
            <w:r w:rsidRPr="00B516CA">
              <w:rPr>
                <w:rFonts w:ascii="微軟正黑體" w:eastAsia="微軟正黑體" w:hAnsi="微軟正黑體" w:hint="eastAsia"/>
              </w:rPr>
              <w:t>協助供應鏈重組(強化能源、水電、基礎建設、中小企傳產貸款、高科技國際</w:t>
            </w:r>
            <w:r w:rsidR="00B23AF8" w:rsidRPr="00B516CA">
              <w:rPr>
                <w:rFonts w:ascii="微軟正黑體" w:eastAsia="微軟正黑體" w:hAnsi="微軟正黑體" w:hint="eastAsia"/>
              </w:rPr>
              <w:t>部署</w:t>
            </w:r>
            <w:r w:rsidRPr="00B516CA">
              <w:rPr>
                <w:rFonts w:ascii="微軟正黑體" w:eastAsia="微軟正黑體" w:hAnsi="微軟正黑體" w:hint="eastAsia"/>
              </w:rPr>
              <w:t>)</w:t>
            </w:r>
          </w:p>
          <w:p w14:paraId="064929D1" w14:textId="704CD7DB" w:rsidR="00D318F9" w:rsidRPr="00B516CA" w:rsidRDefault="00B23AF8" w:rsidP="00B23AF8">
            <w:pPr>
              <w:numPr>
                <w:ilvl w:val="0"/>
                <w:numId w:val="2"/>
              </w:numPr>
              <w:adjustRightInd w:val="0"/>
              <w:snapToGrid w:val="0"/>
              <w:ind w:left="357" w:hanging="357"/>
              <w:jc w:val="both"/>
              <w:rPr>
                <w:rFonts w:ascii="微軟正黑體" w:eastAsia="微軟正黑體" w:hAnsi="微軟正黑體"/>
              </w:rPr>
            </w:pPr>
            <w:r w:rsidRPr="00B516CA">
              <w:rPr>
                <w:rFonts w:ascii="微軟正黑體" w:eastAsia="微軟正黑體" w:hAnsi="微軟正黑體" w:hint="eastAsia"/>
              </w:rPr>
              <w:t>解決投資糾紛與國際合作</w:t>
            </w:r>
          </w:p>
          <w:p w14:paraId="303AF472" w14:textId="00086E8B" w:rsidR="00D318F9" w:rsidRPr="00B516CA" w:rsidRDefault="00C82D4B" w:rsidP="00C82D4B">
            <w:pPr>
              <w:numPr>
                <w:ilvl w:val="0"/>
                <w:numId w:val="2"/>
              </w:numPr>
              <w:adjustRightInd w:val="0"/>
              <w:snapToGrid w:val="0"/>
              <w:ind w:left="357" w:hanging="357"/>
              <w:jc w:val="both"/>
              <w:rPr>
                <w:rFonts w:ascii="微軟正黑體" w:eastAsia="微軟正黑體" w:hAnsi="微軟正黑體"/>
              </w:rPr>
            </w:pPr>
            <w:r w:rsidRPr="00B516CA">
              <w:rPr>
                <w:rFonts w:ascii="微軟正黑體" w:eastAsia="微軟正黑體" w:hAnsi="微軟正黑體" w:hint="eastAsia"/>
              </w:rPr>
              <w:t>未來前瞻</w:t>
            </w:r>
            <w:r w:rsidR="00B23AF8" w:rsidRPr="00B516CA">
              <w:rPr>
                <w:rFonts w:ascii="微軟正黑體" w:eastAsia="微軟正黑體" w:hAnsi="微軟正黑體" w:hint="eastAsia"/>
              </w:rPr>
              <w:t>產</w:t>
            </w:r>
            <w:r w:rsidRPr="00B516CA">
              <w:rPr>
                <w:rFonts w:ascii="微軟正黑體" w:eastAsia="微軟正黑體" w:hAnsi="微軟正黑體" w:hint="eastAsia"/>
              </w:rPr>
              <w:t>業方向</w:t>
            </w:r>
          </w:p>
        </w:tc>
        <w:tc>
          <w:tcPr>
            <w:tcW w:w="3118" w:type="dxa"/>
          </w:tcPr>
          <w:p w14:paraId="60C08564" w14:textId="674FF35C" w:rsidR="00D318F9" w:rsidRPr="00B516CA" w:rsidRDefault="00D318F9" w:rsidP="00D17875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B516CA">
              <w:rPr>
                <w:rFonts w:ascii="微軟正黑體" w:eastAsia="微軟正黑體" w:hAnsi="微軟正黑體" w:hint="eastAsia"/>
              </w:rPr>
              <w:t>商研院</w:t>
            </w:r>
          </w:p>
        </w:tc>
      </w:tr>
      <w:tr w:rsidR="00B516CA" w:rsidRPr="00B516CA" w14:paraId="21128A5D" w14:textId="77777777" w:rsidTr="0061462A">
        <w:tc>
          <w:tcPr>
            <w:tcW w:w="1555" w:type="dxa"/>
          </w:tcPr>
          <w:p w14:paraId="6B5BA222" w14:textId="5826AB11" w:rsidR="00D318F9" w:rsidRPr="00B516CA" w:rsidRDefault="00D318F9" w:rsidP="00D17875">
            <w:pPr>
              <w:adjustRightInd w:val="0"/>
              <w:snapToGrid w:val="0"/>
              <w:rPr>
                <w:rFonts w:ascii="微軟正黑體" w:eastAsia="微軟正黑體" w:hAnsi="微軟正黑體"/>
              </w:rPr>
            </w:pPr>
            <w:r w:rsidRPr="00B516CA">
              <w:rPr>
                <w:rFonts w:ascii="微軟正黑體" w:eastAsia="微軟正黑體" w:hAnsi="微軟正黑體" w:hint="eastAsia"/>
              </w:rPr>
              <w:t>11:55-12:00</w:t>
            </w:r>
          </w:p>
        </w:tc>
        <w:tc>
          <w:tcPr>
            <w:tcW w:w="5103" w:type="dxa"/>
          </w:tcPr>
          <w:p w14:paraId="3567EE5C" w14:textId="71F66CE7" w:rsidR="00D318F9" w:rsidRPr="00B516CA" w:rsidRDefault="00D318F9" w:rsidP="00D17875">
            <w:pPr>
              <w:adjustRightInd w:val="0"/>
              <w:snapToGrid w:val="0"/>
              <w:rPr>
                <w:rFonts w:ascii="微軟正黑體" w:eastAsia="微軟正黑體" w:hAnsi="微軟正黑體"/>
              </w:rPr>
            </w:pPr>
            <w:r w:rsidRPr="00B516CA">
              <w:rPr>
                <w:rFonts w:ascii="微軟正黑體" w:eastAsia="微軟正黑體" w:hAnsi="微軟正黑體" w:hint="eastAsia"/>
              </w:rPr>
              <w:t>結語</w:t>
            </w:r>
          </w:p>
        </w:tc>
        <w:tc>
          <w:tcPr>
            <w:tcW w:w="3118" w:type="dxa"/>
          </w:tcPr>
          <w:p w14:paraId="6F300A93" w14:textId="01A5F995" w:rsidR="00D318F9" w:rsidRPr="00B516CA" w:rsidRDefault="00D318F9" w:rsidP="00D17875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B516CA">
              <w:rPr>
                <w:rFonts w:ascii="微軟正黑體" w:eastAsia="微軟正黑體" w:hAnsi="微軟正黑體" w:hint="eastAsia"/>
              </w:rPr>
              <w:t>投資促進司長官</w:t>
            </w:r>
          </w:p>
        </w:tc>
      </w:tr>
      <w:tr w:rsidR="00B516CA" w:rsidRPr="00B516CA" w14:paraId="6647F2C6" w14:textId="77777777" w:rsidTr="003E29DB">
        <w:tc>
          <w:tcPr>
            <w:tcW w:w="1555" w:type="dxa"/>
          </w:tcPr>
          <w:p w14:paraId="5F52C70F" w14:textId="3B9E874F" w:rsidR="00D17875" w:rsidRPr="00B516CA" w:rsidRDefault="00D17875" w:rsidP="00D17875">
            <w:pPr>
              <w:adjustRightInd w:val="0"/>
              <w:snapToGrid w:val="0"/>
              <w:rPr>
                <w:rFonts w:ascii="微軟正黑體" w:eastAsia="微軟正黑體" w:hAnsi="微軟正黑體"/>
              </w:rPr>
            </w:pPr>
            <w:r w:rsidRPr="00B516CA">
              <w:rPr>
                <w:rFonts w:ascii="微軟正黑體" w:eastAsia="微軟正黑體" w:hAnsi="微軟正黑體" w:hint="eastAsia"/>
              </w:rPr>
              <w:t>12:00</w:t>
            </w:r>
          </w:p>
        </w:tc>
        <w:tc>
          <w:tcPr>
            <w:tcW w:w="8221" w:type="dxa"/>
            <w:gridSpan w:val="2"/>
          </w:tcPr>
          <w:p w14:paraId="1C0AD2DC" w14:textId="026AC058" w:rsidR="00D17875" w:rsidRPr="00B516CA" w:rsidRDefault="00D17875" w:rsidP="00D17875">
            <w:pPr>
              <w:adjustRightInd w:val="0"/>
              <w:snapToGrid w:val="0"/>
              <w:rPr>
                <w:rFonts w:ascii="微軟正黑體" w:eastAsia="微軟正黑體" w:hAnsi="微軟正黑體"/>
              </w:rPr>
            </w:pPr>
            <w:r w:rsidRPr="00B516CA">
              <w:rPr>
                <w:rFonts w:ascii="微軟正黑體" w:eastAsia="微軟正黑體" w:hAnsi="微軟正黑體" w:hint="eastAsia"/>
              </w:rPr>
              <w:t>賦歸</w:t>
            </w:r>
          </w:p>
        </w:tc>
      </w:tr>
    </w:tbl>
    <w:p w14:paraId="2ADC7478" w14:textId="77777777" w:rsidR="00110694" w:rsidRPr="00B516CA" w:rsidRDefault="00110694" w:rsidP="00110694">
      <w:pPr>
        <w:adjustRightInd w:val="0"/>
        <w:snapToGrid w:val="0"/>
        <w:spacing w:after="0"/>
        <w:rPr>
          <w:rFonts w:ascii="微軟正黑體" w:eastAsia="微軟正黑體" w:hAnsi="微軟正黑體"/>
          <w:b/>
          <w:bCs/>
        </w:rPr>
      </w:pPr>
      <w:r w:rsidRPr="00B516CA">
        <w:rPr>
          <w:rFonts w:ascii="微軟正黑體" w:eastAsia="微軟正黑體" w:hAnsi="微軟正黑體"/>
          <w:b/>
          <w:bCs/>
        </w:rPr>
        <w:t>三</w:t>
      </w:r>
      <w:r w:rsidRPr="00B516CA">
        <w:rPr>
          <w:rFonts w:ascii="微軟正黑體" w:eastAsia="微軟正黑體" w:hAnsi="微軟正黑體" w:hint="eastAsia"/>
          <w:b/>
          <w:bCs/>
        </w:rPr>
        <w:t>、</w:t>
      </w:r>
      <w:r w:rsidR="00066E5A" w:rsidRPr="00B516CA">
        <w:rPr>
          <w:rFonts w:ascii="微軟正黑體" w:eastAsia="微軟正黑體" w:hAnsi="微軟正黑體"/>
          <w:b/>
          <w:bCs/>
        </w:rPr>
        <w:t xml:space="preserve">注意事項 </w:t>
      </w:r>
    </w:p>
    <w:p w14:paraId="2C325BB9" w14:textId="77777777" w:rsidR="00110694" w:rsidRPr="00B516CA" w:rsidRDefault="00066E5A" w:rsidP="00110694">
      <w:pPr>
        <w:adjustRightInd w:val="0"/>
        <w:snapToGrid w:val="0"/>
        <w:spacing w:after="0"/>
        <w:rPr>
          <w:rFonts w:ascii="微軟正黑體" w:eastAsia="微軟正黑體" w:hAnsi="微軟正黑體"/>
        </w:rPr>
      </w:pPr>
      <w:r w:rsidRPr="00B516CA">
        <w:rPr>
          <w:rFonts w:ascii="微軟正黑體" w:eastAsia="微軟正黑體" w:hAnsi="微軟正黑體"/>
        </w:rPr>
        <w:t xml:space="preserve">1. 主辦/執行單位保有更換場地、調整議程內容之權利。 </w:t>
      </w:r>
    </w:p>
    <w:p w14:paraId="5F23F4F0" w14:textId="2F08AC9A" w:rsidR="00066E5A" w:rsidRPr="00B516CA" w:rsidRDefault="00066E5A" w:rsidP="00110694">
      <w:pPr>
        <w:adjustRightInd w:val="0"/>
        <w:snapToGrid w:val="0"/>
        <w:spacing w:after="0"/>
        <w:rPr>
          <w:rFonts w:ascii="微軟正黑體" w:eastAsia="微軟正黑體" w:hAnsi="微軟正黑體"/>
        </w:rPr>
      </w:pPr>
      <w:r w:rsidRPr="00B516CA">
        <w:rPr>
          <w:rFonts w:ascii="微軟正黑體" w:eastAsia="微軟正黑體" w:hAnsi="微軟正黑體"/>
        </w:rPr>
        <w:t xml:space="preserve">2. </w:t>
      </w:r>
      <w:r w:rsidRPr="00B516CA">
        <w:rPr>
          <w:rFonts w:ascii="微軟正黑體" w:eastAsia="微軟正黑體" w:hAnsi="微軟正黑體" w:hint="eastAsia"/>
        </w:rPr>
        <w:t>報名「線上觀看」者，本會將於活動前2天，提供會議連結網址，請留意信件。</w:t>
      </w:r>
      <w:r w:rsidR="008124E3" w:rsidRPr="00B516CA">
        <w:rPr>
          <w:rFonts w:ascii="微軟正黑體" w:eastAsia="微軟正黑體" w:hAnsi="微軟正黑體" w:hint="eastAsia"/>
        </w:rPr>
        <w:t>.</w:t>
      </w:r>
    </w:p>
    <w:p w14:paraId="7FD40D50" w14:textId="67B56AA2" w:rsidR="00470D1D" w:rsidRPr="00B516CA" w:rsidRDefault="00066E5A" w:rsidP="00110694">
      <w:pPr>
        <w:adjustRightInd w:val="0"/>
        <w:snapToGrid w:val="0"/>
        <w:spacing w:after="0" w:line="240" w:lineRule="auto"/>
        <w:rPr>
          <w:rFonts w:ascii="微軟正黑體" w:eastAsia="微軟正黑體" w:hAnsi="微軟正黑體"/>
        </w:rPr>
      </w:pPr>
      <w:r w:rsidRPr="00B516CA">
        <w:rPr>
          <w:rFonts w:ascii="微軟正黑體" w:eastAsia="微軟正黑體" w:hAnsi="微軟正黑體" w:hint="eastAsia"/>
        </w:rPr>
        <w:t>3</w:t>
      </w:r>
      <w:r w:rsidR="008124E3" w:rsidRPr="00B516CA">
        <w:rPr>
          <w:rFonts w:ascii="微軟正黑體" w:eastAsia="微軟正黑體" w:hAnsi="微軟正黑體" w:hint="eastAsia"/>
        </w:rPr>
        <w:t xml:space="preserve">. </w:t>
      </w:r>
      <w:r w:rsidR="00110694" w:rsidRPr="00B516CA">
        <w:rPr>
          <w:rFonts w:ascii="微軟正黑體" w:eastAsia="微軟正黑體" w:hAnsi="微軟正黑體"/>
        </w:rPr>
        <w:t>本活動如遇不可抗拒之因素如法定傳染病或颱風地震等天災，經活動所在 地直轄(縣)市政府發布停止上班訊息，該場次即延期舉行，辦理日期將另 行通知。</w:t>
      </w:r>
    </w:p>
    <w:p w14:paraId="0E95A73C" w14:textId="05E19D94" w:rsidR="008124E3" w:rsidRPr="00B516CA" w:rsidRDefault="008124E3" w:rsidP="00110694">
      <w:pPr>
        <w:adjustRightInd w:val="0"/>
        <w:snapToGrid w:val="0"/>
        <w:spacing w:after="0" w:line="240" w:lineRule="auto"/>
        <w:rPr>
          <w:rFonts w:ascii="微軟正黑體" w:eastAsia="微軟正黑體" w:hAnsi="微軟正黑體"/>
        </w:rPr>
      </w:pPr>
      <w:r w:rsidRPr="00B516CA">
        <w:rPr>
          <w:rFonts w:ascii="微軟正黑體" w:eastAsia="微軟正黑體" w:hAnsi="微軟正黑體" w:hint="eastAsia"/>
        </w:rPr>
        <w:t>4.</w:t>
      </w:r>
      <w:r w:rsidRPr="00B516CA">
        <w:t xml:space="preserve"> </w:t>
      </w:r>
      <w:r w:rsidRPr="00B516CA">
        <w:rPr>
          <w:rFonts w:ascii="微軟正黑體" w:eastAsia="微軟正黑體" w:hAnsi="微軟正黑體"/>
        </w:rPr>
        <w:t>本活動蒐集姓名、連絡電話及電子郵件等個人報名資訊，將僅使用於此次活動，並作為本</w:t>
      </w:r>
      <w:r w:rsidR="00D2234D" w:rsidRPr="00B516CA">
        <w:rPr>
          <w:rFonts w:ascii="微軟正黑體" w:eastAsia="微軟正黑體" w:hAnsi="微軟正黑體"/>
        </w:rPr>
        <w:t>會</w:t>
      </w:r>
      <w:r w:rsidRPr="00B516CA">
        <w:rPr>
          <w:rFonts w:ascii="微軟正黑體" w:eastAsia="微軟正黑體" w:hAnsi="微軟正黑體"/>
        </w:rPr>
        <w:t>活動訊息傳遞用。</w:t>
      </w:r>
    </w:p>
    <w:sectPr w:rsidR="008124E3" w:rsidRPr="00B516CA" w:rsidSect="00D1787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6615E6" w14:textId="77777777" w:rsidR="002C4FD5" w:rsidRDefault="002C4FD5" w:rsidP="00776E44">
      <w:pPr>
        <w:spacing w:after="0" w:line="240" w:lineRule="auto"/>
      </w:pPr>
      <w:r>
        <w:separator/>
      </w:r>
    </w:p>
  </w:endnote>
  <w:endnote w:type="continuationSeparator" w:id="0">
    <w:p w14:paraId="72E81C9B" w14:textId="77777777" w:rsidR="002C4FD5" w:rsidRDefault="002C4FD5" w:rsidP="00776E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BF368D" w14:textId="77777777" w:rsidR="002C4FD5" w:rsidRDefault="002C4FD5" w:rsidP="00776E44">
      <w:pPr>
        <w:spacing w:after="0" w:line="240" w:lineRule="auto"/>
      </w:pPr>
      <w:r>
        <w:separator/>
      </w:r>
    </w:p>
  </w:footnote>
  <w:footnote w:type="continuationSeparator" w:id="0">
    <w:p w14:paraId="357D2BF8" w14:textId="77777777" w:rsidR="002C4FD5" w:rsidRDefault="002C4FD5" w:rsidP="00776E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5344BD"/>
    <w:multiLevelType w:val="hybridMultilevel"/>
    <w:tmpl w:val="90EC4A06"/>
    <w:lvl w:ilvl="0" w:tplc="9BDE245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FA7726C"/>
    <w:multiLevelType w:val="hybridMultilevel"/>
    <w:tmpl w:val="BEF8B31C"/>
    <w:lvl w:ilvl="0" w:tplc="D6E24D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1AA404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4EA525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946BA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B16004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9C84EE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2AE83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E228AB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330CB3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9322DE"/>
    <w:multiLevelType w:val="hybridMultilevel"/>
    <w:tmpl w:val="CF0EE128"/>
    <w:lvl w:ilvl="0" w:tplc="592686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2A171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7CE6C9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C5E6A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484F76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F70B7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22F6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B0937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C969B0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3CC79BA"/>
    <w:multiLevelType w:val="multilevel"/>
    <w:tmpl w:val="3260F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E5E3D05"/>
    <w:multiLevelType w:val="hybridMultilevel"/>
    <w:tmpl w:val="6402FB04"/>
    <w:lvl w:ilvl="0" w:tplc="76D8D0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EAE9C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C5293B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E840C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565D9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768201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B041C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92CDB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BF23E5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6897192">
    <w:abstractNumId w:val="2"/>
  </w:num>
  <w:num w:numId="2" w16cid:durableId="429354297">
    <w:abstractNumId w:val="4"/>
  </w:num>
  <w:num w:numId="3" w16cid:durableId="1099327835">
    <w:abstractNumId w:val="1"/>
  </w:num>
  <w:num w:numId="4" w16cid:durableId="1645819704">
    <w:abstractNumId w:val="0"/>
  </w:num>
  <w:num w:numId="5" w16cid:durableId="101133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D1D"/>
    <w:rsid w:val="00005A31"/>
    <w:rsid w:val="00013D1D"/>
    <w:rsid w:val="0001733C"/>
    <w:rsid w:val="00066E5A"/>
    <w:rsid w:val="000B4199"/>
    <w:rsid w:val="000C231C"/>
    <w:rsid w:val="00110694"/>
    <w:rsid w:val="00120501"/>
    <w:rsid w:val="00197AFB"/>
    <w:rsid w:val="001A7231"/>
    <w:rsid w:val="00264C34"/>
    <w:rsid w:val="002714A5"/>
    <w:rsid w:val="002C4FD5"/>
    <w:rsid w:val="002D1BF8"/>
    <w:rsid w:val="002E1DCA"/>
    <w:rsid w:val="00311D1E"/>
    <w:rsid w:val="00376B2C"/>
    <w:rsid w:val="00440816"/>
    <w:rsid w:val="0045129A"/>
    <w:rsid w:val="00454BAA"/>
    <w:rsid w:val="00470D1D"/>
    <w:rsid w:val="00480899"/>
    <w:rsid w:val="004A5F8E"/>
    <w:rsid w:val="00576E0A"/>
    <w:rsid w:val="0061462A"/>
    <w:rsid w:val="006416AE"/>
    <w:rsid w:val="006549C5"/>
    <w:rsid w:val="006708FD"/>
    <w:rsid w:val="00706D42"/>
    <w:rsid w:val="00727C0A"/>
    <w:rsid w:val="00776E44"/>
    <w:rsid w:val="008124E3"/>
    <w:rsid w:val="00826243"/>
    <w:rsid w:val="00883982"/>
    <w:rsid w:val="008A0122"/>
    <w:rsid w:val="00982B2C"/>
    <w:rsid w:val="00A033C6"/>
    <w:rsid w:val="00A41319"/>
    <w:rsid w:val="00AB5078"/>
    <w:rsid w:val="00B05EC9"/>
    <w:rsid w:val="00B23AF8"/>
    <w:rsid w:val="00B516CA"/>
    <w:rsid w:val="00BD1EE8"/>
    <w:rsid w:val="00BD40F4"/>
    <w:rsid w:val="00C82D4B"/>
    <w:rsid w:val="00CC1B1D"/>
    <w:rsid w:val="00CD112C"/>
    <w:rsid w:val="00CD5FAF"/>
    <w:rsid w:val="00CE4877"/>
    <w:rsid w:val="00D17875"/>
    <w:rsid w:val="00D2234D"/>
    <w:rsid w:val="00D23545"/>
    <w:rsid w:val="00D318F9"/>
    <w:rsid w:val="00DC122B"/>
    <w:rsid w:val="00DD11C7"/>
    <w:rsid w:val="00DF5896"/>
    <w:rsid w:val="00E20771"/>
    <w:rsid w:val="00E40D2D"/>
    <w:rsid w:val="00E77AD5"/>
    <w:rsid w:val="00EC49E3"/>
    <w:rsid w:val="00EF75FB"/>
    <w:rsid w:val="00F60BD0"/>
    <w:rsid w:val="00F77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70158F"/>
  <w15:chartTrackingRefBased/>
  <w15:docId w15:val="{43A32361-D775-4BE4-8A9E-F48C5E4EA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70D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0D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0D1D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0D1D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0D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0D1D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0D1D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0D1D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0D1D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470D1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470D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470D1D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470D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470D1D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470D1D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470D1D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470D1D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470D1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70D1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470D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0D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470D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0D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470D1D"/>
    <w:rPr>
      <w:i/>
      <w:iCs/>
      <w:color w:val="404040" w:themeColor="text1" w:themeTint="BF"/>
    </w:rPr>
  </w:style>
  <w:style w:type="paragraph" w:styleId="a9">
    <w:name w:val="List Paragraph"/>
    <w:basedOn w:val="a"/>
    <w:uiPriority w:val="99"/>
    <w:qFormat/>
    <w:rsid w:val="00470D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70D1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70D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470D1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70D1D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D318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Plain Text"/>
    <w:basedOn w:val="a"/>
    <w:link w:val="af0"/>
    <w:rsid w:val="00440816"/>
    <w:pPr>
      <w:spacing w:after="0" w:line="240" w:lineRule="auto"/>
    </w:pPr>
    <w:rPr>
      <w:rFonts w:ascii="細明體" w:eastAsia="細明體" w:hAnsi="Courier New" w:cs="Times New Roman"/>
      <w:szCs w:val="20"/>
      <w14:ligatures w14:val="none"/>
    </w:rPr>
  </w:style>
  <w:style w:type="character" w:customStyle="1" w:styleId="af0">
    <w:name w:val="純文字 字元"/>
    <w:basedOn w:val="a0"/>
    <w:link w:val="af"/>
    <w:rsid w:val="00440816"/>
    <w:rPr>
      <w:rFonts w:ascii="細明體" w:eastAsia="細明體" w:hAnsi="Courier New" w:cs="Times New Roman"/>
      <w:szCs w:val="20"/>
      <w14:ligatures w14:val="none"/>
    </w:rPr>
  </w:style>
  <w:style w:type="paragraph" w:styleId="af1">
    <w:name w:val="Salutation"/>
    <w:basedOn w:val="a"/>
    <w:next w:val="a"/>
    <w:link w:val="af2"/>
    <w:rsid w:val="00440816"/>
    <w:pPr>
      <w:adjustRightInd w:val="0"/>
      <w:spacing w:after="0" w:line="240" w:lineRule="auto"/>
      <w:textAlignment w:val="baseline"/>
    </w:pPr>
    <w:rPr>
      <w:rFonts w:ascii="Times New Roman" w:eastAsia="新細明體" w:hAnsi="Times New Roman" w:cs="Times New Roman"/>
      <w:szCs w:val="20"/>
      <w14:ligatures w14:val="none"/>
    </w:rPr>
  </w:style>
  <w:style w:type="character" w:customStyle="1" w:styleId="af2">
    <w:name w:val="問候 字元"/>
    <w:basedOn w:val="a0"/>
    <w:link w:val="af1"/>
    <w:rsid w:val="00440816"/>
    <w:rPr>
      <w:rFonts w:ascii="Times New Roman" w:eastAsia="新細明體" w:hAnsi="Times New Roman" w:cs="Times New Roman"/>
      <w:szCs w:val="20"/>
      <w14:ligatures w14:val="none"/>
    </w:rPr>
  </w:style>
  <w:style w:type="paragraph" w:styleId="af3">
    <w:name w:val="header"/>
    <w:basedOn w:val="a"/>
    <w:link w:val="af4"/>
    <w:uiPriority w:val="99"/>
    <w:unhideWhenUsed/>
    <w:rsid w:val="00776E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4">
    <w:name w:val="頁首 字元"/>
    <w:basedOn w:val="a0"/>
    <w:link w:val="af3"/>
    <w:uiPriority w:val="99"/>
    <w:rsid w:val="00776E44"/>
    <w:rPr>
      <w:sz w:val="20"/>
      <w:szCs w:val="20"/>
    </w:rPr>
  </w:style>
  <w:style w:type="paragraph" w:styleId="af5">
    <w:name w:val="footer"/>
    <w:basedOn w:val="a"/>
    <w:link w:val="af6"/>
    <w:uiPriority w:val="99"/>
    <w:unhideWhenUsed/>
    <w:rsid w:val="00776E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6">
    <w:name w:val="頁尾 字元"/>
    <w:basedOn w:val="a0"/>
    <w:link w:val="af5"/>
    <w:uiPriority w:val="99"/>
    <w:rsid w:val="00776E44"/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B23AF8"/>
    <w:rPr>
      <w:rFonts w:ascii="Times New Roman" w:hAnsi="Times New Roman" w:cs="Times New Roman"/>
    </w:rPr>
  </w:style>
  <w:style w:type="character" w:styleId="af7">
    <w:name w:val="annotation reference"/>
    <w:basedOn w:val="a0"/>
    <w:uiPriority w:val="99"/>
    <w:semiHidden/>
    <w:unhideWhenUsed/>
    <w:rsid w:val="00B23AF8"/>
    <w:rPr>
      <w:sz w:val="18"/>
      <w:szCs w:val="18"/>
    </w:rPr>
  </w:style>
  <w:style w:type="paragraph" w:styleId="af8">
    <w:name w:val="annotation text"/>
    <w:basedOn w:val="a"/>
    <w:link w:val="af9"/>
    <w:uiPriority w:val="99"/>
    <w:unhideWhenUsed/>
    <w:rsid w:val="00B23AF8"/>
  </w:style>
  <w:style w:type="character" w:customStyle="1" w:styleId="af9">
    <w:name w:val="註解文字 字元"/>
    <w:basedOn w:val="a0"/>
    <w:link w:val="af8"/>
    <w:uiPriority w:val="99"/>
    <w:rsid w:val="00B23AF8"/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B23AF8"/>
    <w:rPr>
      <w:b/>
      <w:bCs/>
    </w:rPr>
  </w:style>
  <w:style w:type="character" w:customStyle="1" w:styleId="afb">
    <w:name w:val="註解主旨 字元"/>
    <w:basedOn w:val="af9"/>
    <w:link w:val="afa"/>
    <w:uiPriority w:val="99"/>
    <w:semiHidden/>
    <w:rsid w:val="00B23AF8"/>
    <w:rPr>
      <w:b/>
      <w:bCs/>
    </w:rPr>
  </w:style>
  <w:style w:type="character" w:styleId="afc">
    <w:name w:val="Hyperlink"/>
    <w:basedOn w:val="a0"/>
    <w:uiPriority w:val="99"/>
    <w:unhideWhenUsed/>
    <w:rsid w:val="001A7231"/>
    <w:rPr>
      <w:color w:val="467886" w:themeColor="hyperlink"/>
      <w:u w:val="single"/>
    </w:rPr>
  </w:style>
  <w:style w:type="character" w:styleId="afd">
    <w:name w:val="Unresolved Mention"/>
    <w:basedOn w:val="a0"/>
    <w:uiPriority w:val="99"/>
    <w:semiHidden/>
    <w:unhideWhenUsed/>
    <w:rsid w:val="001A72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29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6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url.cc/Qav8x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202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詹雅雯</dc:creator>
  <cp:keywords/>
  <dc:description/>
  <cp:lastModifiedBy>tcsa3 ttf</cp:lastModifiedBy>
  <cp:revision>2</cp:revision>
  <dcterms:created xsi:type="dcterms:W3CDTF">2025-10-09T04:54:00Z</dcterms:created>
  <dcterms:modified xsi:type="dcterms:W3CDTF">2025-10-09T04:54:00Z</dcterms:modified>
</cp:coreProperties>
</file>